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3378"/>
        <w:gridCol w:w="6720"/>
      </w:tblGrid>
      <w:tr w:rsidR="005D0EAF" w:rsidRPr="005D0EAF" w:rsidTr="00004E7C">
        <w:tc>
          <w:tcPr>
            <w:tcW w:w="3348" w:type="dxa"/>
          </w:tcPr>
          <w:p w:rsidR="005D0EAF" w:rsidRPr="005D0EAF" w:rsidRDefault="005D0EAF" w:rsidP="005D0EAF">
            <w:pPr>
              <w:pStyle w:val="NoSpacing"/>
              <w:jc w:val="center"/>
              <w:rPr>
                <w:b/>
                <w:lang w:val="vi-VN"/>
              </w:rPr>
            </w:pPr>
            <w:r w:rsidRPr="005D0EAF">
              <w:rPr>
                <w:b/>
                <w:lang w:val="vi-VN"/>
              </w:rPr>
              <w:t>HỘI ĐỒNG NHÂN DÂN</w:t>
            </w:r>
          </w:p>
          <w:p w:rsidR="005D0EAF" w:rsidRPr="005D0EAF" w:rsidRDefault="005D0EAF" w:rsidP="005D0EAF">
            <w:pPr>
              <w:pStyle w:val="NoSpacing"/>
              <w:jc w:val="center"/>
              <w:rPr>
                <w:b/>
                <w:lang w:val="vi-VN"/>
              </w:rPr>
            </w:pPr>
            <w:r w:rsidRPr="005D0EAF">
              <w:rPr>
                <w:b/>
                <w:lang w:val="vi-VN"/>
              </w:rPr>
              <w:t>XÃ ĐỨC ĐỒNG</w:t>
            </w:r>
          </w:p>
          <w:p w:rsidR="005D0EAF" w:rsidRPr="005D0EAF" w:rsidRDefault="005D0EAF" w:rsidP="005D0EAF">
            <w:pPr>
              <w:pStyle w:val="NoSpacing"/>
              <w:jc w:val="center"/>
              <w:rPr>
                <w:b/>
              </w:rPr>
            </w:pPr>
            <w:r w:rsidRPr="005D0EAF">
              <w:rPr>
                <w:b/>
              </w:rPr>
              <w:softHyphen/>
            </w:r>
            <w:r w:rsidRPr="005D0EAF">
              <w:rPr>
                <w:b/>
              </w:rPr>
              <w:softHyphen/>
            </w:r>
            <w:r w:rsidRPr="005D0EAF">
              <w:rPr>
                <w:b/>
              </w:rPr>
              <w:softHyphen/>
              <w:t>––––––</w:t>
            </w:r>
          </w:p>
          <w:p w:rsidR="005D0EAF" w:rsidRPr="005D0EAF" w:rsidRDefault="005D0EAF" w:rsidP="005D0EAF">
            <w:pPr>
              <w:pStyle w:val="NoSpacing"/>
              <w:jc w:val="center"/>
            </w:pPr>
            <w:r w:rsidRPr="005D0EAF">
              <w:t>Số: 32 /NQ-HĐND</w:t>
            </w:r>
          </w:p>
          <w:p w:rsidR="005D0EAF" w:rsidRPr="005D0EAF" w:rsidRDefault="005D0EAF" w:rsidP="005D0EAF">
            <w:pPr>
              <w:pStyle w:val="NoSpacing"/>
            </w:pPr>
          </w:p>
        </w:tc>
        <w:tc>
          <w:tcPr>
            <w:tcW w:w="6660" w:type="dxa"/>
          </w:tcPr>
          <w:p w:rsidR="005D0EAF" w:rsidRPr="005D0EAF" w:rsidRDefault="005D0EAF" w:rsidP="005D0EAF">
            <w:pPr>
              <w:pStyle w:val="NoSpacing"/>
              <w:jc w:val="center"/>
              <w:rPr>
                <w:b/>
              </w:rPr>
            </w:pPr>
            <w:r w:rsidRPr="005D0EAF">
              <w:rPr>
                <w:b/>
              </w:rPr>
              <w:t>CỘNG HÒA XÃ HỘI CHỦ NGHĨA VIỆT NAM</w:t>
            </w:r>
          </w:p>
          <w:p w:rsidR="005D0EAF" w:rsidRPr="005D0EAF" w:rsidRDefault="005D0EAF" w:rsidP="005D0EAF">
            <w:pPr>
              <w:pStyle w:val="NoSpacing"/>
              <w:jc w:val="center"/>
              <w:rPr>
                <w:b/>
              </w:rPr>
            </w:pPr>
            <w:r w:rsidRPr="005D0EAF">
              <w:rPr>
                <w:b/>
              </w:rPr>
              <w:t>Độc lập – Tự do – Hạnh phúc</w:t>
            </w:r>
          </w:p>
          <w:p w:rsidR="005D0EAF" w:rsidRPr="005D0EAF" w:rsidRDefault="005D0EAF" w:rsidP="005D0EAF">
            <w:pPr>
              <w:pStyle w:val="NoSpacing"/>
              <w:jc w:val="center"/>
            </w:pPr>
            <w:r w:rsidRPr="005D0EAF">
              <w:t>––––––––––––––––––––––</w:t>
            </w:r>
          </w:p>
          <w:p w:rsidR="005D0EAF" w:rsidRPr="005D0EAF" w:rsidRDefault="005D0EAF" w:rsidP="005D0EAF">
            <w:pPr>
              <w:pStyle w:val="NoSpacing"/>
              <w:rPr>
                <w:i/>
                <w:iCs/>
              </w:rPr>
            </w:pPr>
            <w:r w:rsidRPr="005D0EAF">
              <w:rPr>
                <w:i/>
                <w:iCs/>
              </w:rPr>
              <w:t xml:space="preserve">              Đức Đồng, ngày  09  tháng 01 năm 2022</w:t>
            </w:r>
          </w:p>
        </w:tc>
      </w:tr>
    </w:tbl>
    <w:p w:rsidR="005D0EAF" w:rsidRPr="005D0EAF" w:rsidRDefault="005D0EAF" w:rsidP="005D0EAF">
      <w:pPr>
        <w:pStyle w:val="NoSpacing"/>
        <w:jc w:val="center"/>
        <w:rPr>
          <w:b/>
        </w:rPr>
      </w:pPr>
      <w:r w:rsidRPr="005D0EAF">
        <w:rPr>
          <w:b/>
        </w:rPr>
        <w:t>NGHỊ QUYẾT</w:t>
      </w:r>
    </w:p>
    <w:p w:rsidR="005D0EAF" w:rsidRPr="005D0EAF" w:rsidRDefault="005D0EAF" w:rsidP="005D0EAF">
      <w:pPr>
        <w:pStyle w:val="NoSpacing"/>
        <w:jc w:val="center"/>
        <w:rPr>
          <w:b/>
        </w:rPr>
      </w:pPr>
      <w:r w:rsidRPr="005D0EAF">
        <w:rPr>
          <w:b/>
        </w:rPr>
        <w:t>Về Dự toán thu – chi ngân sách xã năm 2023</w:t>
      </w:r>
    </w:p>
    <w:p w:rsidR="005D0EAF" w:rsidRPr="005D0EAF" w:rsidRDefault="005D0EAF" w:rsidP="005D0EAF">
      <w:pPr>
        <w:pStyle w:val="NoSpacing"/>
        <w:jc w:val="center"/>
        <w:rPr>
          <w:b/>
        </w:rPr>
      </w:pPr>
      <w:r w:rsidRPr="005D0EAF">
        <w:rPr>
          <w:b/>
        </w:rPr>
        <w:t>–––––––––––––</w:t>
      </w:r>
    </w:p>
    <w:p w:rsidR="005D0EAF" w:rsidRPr="005D0EAF" w:rsidRDefault="005D0EAF" w:rsidP="005D0EAF">
      <w:pPr>
        <w:pStyle w:val="NoSpacing"/>
        <w:jc w:val="center"/>
        <w:rPr>
          <w:b/>
        </w:rPr>
      </w:pPr>
      <w:r w:rsidRPr="005D0EAF">
        <w:rPr>
          <w:b/>
        </w:rPr>
        <w:t>HỘI ĐỒNG NHÂN DÂN XÃ KHÓA XXII, KỲ HỌP THỨ 4</w:t>
      </w:r>
    </w:p>
    <w:p w:rsidR="005D0EAF" w:rsidRPr="005D0EAF" w:rsidRDefault="005D0EAF" w:rsidP="005D0EAF">
      <w:pPr>
        <w:pStyle w:val="NoSpacing"/>
        <w:rPr>
          <w:i/>
          <w:sz w:val="6"/>
        </w:rPr>
      </w:pPr>
    </w:p>
    <w:p w:rsidR="005D0EAF" w:rsidRPr="005D0EAF" w:rsidRDefault="005D0EAF" w:rsidP="005D0EAF">
      <w:pPr>
        <w:pStyle w:val="NoSpacing"/>
        <w:ind w:firstLine="720"/>
        <w:jc w:val="both"/>
        <w:rPr>
          <w:i/>
        </w:rPr>
      </w:pPr>
      <w:r w:rsidRPr="005D0EAF">
        <w:rPr>
          <w:i/>
        </w:rPr>
        <w:t>Căn cứ Luật tổ chức Chính quyền địa phương ngày 19/6/2015; Luật sửa đổi, bổ sung một số điều của Luật Tổ chức Chính quyền địa phương ngày 22/11/2019;</w:t>
      </w:r>
    </w:p>
    <w:p w:rsidR="005D0EAF" w:rsidRDefault="005D0EAF" w:rsidP="005D0EAF">
      <w:pPr>
        <w:pStyle w:val="NoSpacing"/>
        <w:ind w:firstLine="720"/>
        <w:jc w:val="both"/>
        <w:rPr>
          <w:i/>
        </w:rPr>
      </w:pPr>
      <w:r w:rsidRPr="005D0EAF">
        <w:rPr>
          <w:i/>
        </w:rPr>
        <w:t>Căn cứ Luật Ngân sách nhà nước năm 2015;</w:t>
      </w:r>
    </w:p>
    <w:p w:rsidR="005D0EAF" w:rsidRPr="005D0EAF" w:rsidRDefault="005D0EAF" w:rsidP="005D0EAF">
      <w:pPr>
        <w:pStyle w:val="NoSpacing"/>
        <w:ind w:firstLine="720"/>
        <w:jc w:val="both"/>
        <w:rPr>
          <w:i/>
        </w:rPr>
      </w:pPr>
      <w:r>
        <w:rPr>
          <w:i/>
        </w:rPr>
        <w:t>Căn cứ Quyết định số: 2328/QĐ-UBND ngày 30/12/2022 của UBND huyện Đức Thọ về việc giao Dự toán thu – chi ngân sách cho xã Đức Đồng năm 2023;</w:t>
      </w:r>
    </w:p>
    <w:p w:rsidR="005D0EAF" w:rsidRPr="005D0EAF" w:rsidRDefault="005D0EAF" w:rsidP="005D0EAF">
      <w:pPr>
        <w:pStyle w:val="NoSpacing"/>
        <w:ind w:firstLine="720"/>
        <w:jc w:val="both"/>
        <w:rPr>
          <w:i/>
        </w:rPr>
      </w:pPr>
      <w:r w:rsidRPr="005D0EAF">
        <w:rPr>
          <w:i/>
        </w:rPr>
        <w:t>Sau khi xem xét Tờ trình số 523/TTr-UBND ngày 30/12/2022 của Ủy ban nhân dân xã về việc xin phê chuẩn Dự toán thu – chi ngân sách năm 2023, HĐND xã khoá XXII, kỳ họp thứ 4 và tờ trình số: 07/TTr-UBND ngày 09 tháng 01 năm 2023 của UBND xã về việc điều chỉnh Dự toán thu – chi ngân sách xã năm 2023.</w:t>
      </w:r>
    </w:p>
    <w:p w:rsidR="005D0EAF" w:rsidRPr="005D0EAF" w:rsidRDefault="005D0EAF" w:rsidP="005D0EAF">
      <w:pPr>
        <w:pStyle w:val="NoSpacing"/>
        <w:jc w:val="center"/>
        <w:rPr>
          <w:b/>
          <w:sz w:val="14"/>
        </w:rPr>
      </w:pPr>
    </w:p>
    <w:p w:rsidR="005D0EAF" w:rsidRDefault="005D0EAF" w:rsidP="005D0EAF">
      <w:pPr>
        <w:pStyle w:val="NoSpacing"/>
        <w:jc w:val="center"/>
        <w:rPr>
          <w:b/>
        </w:rPr>
      </w:pPr>
      <w:r w:rsidRPr="005D0EAF">
        <w:rPr>
          <w:b/>
        </w:rPr>
        <w:t>QUYẾT NGHỊ:</w:t>
      </w:r>
    </w:p>
    <w:p w:rsidR="005D0EAF" w:rsidRPr="005D0EAF" w:rsidRDefault="005D0EAF" w:rsidP="005D0EAF">
      <w:pPr>
        <w:pStyle w:val="NoSpacing"/>
        <w:jc w:val="center"/>
        <w:rPr>
          <w:b/>
          <w:sz w:val="12"/>
        </w:rPr>
      </w:pPr>
      <w:bookmarkStart w:id="0" w:name="_GoBack"/>
      <w:bookmarkEnd w:id="0"/>
    </w:p>
    <w:p w:rsidR="005D0EAF" w:rsidRPr="005D0EAF" w:rsidRDefault="005D0EAF" w:rsidP="005D0EAF">
      <w:pPr>
        <w:pStyle w:val="NoSpacing"/>
        <w:ind w:firstLine="720"/>
        <w:jc w:val="both"/>
      </w:pPr>
      <w:r w:rsidRPr="005D0EAF">
        <w:rPr>
          <w:b/>
        </w:rPr>
        <w:t>Điều 1</w:t>
      </w:r>
      <w:r w:rsidRPr="005D0EAF">
        <w:t>. Nhất trí phê chuẩn Dự toán thu – chi ngân sách xã năm 2023, như sau:</w:t>
      </w:r>
    </w:p>
    <w:p w:rsidR="005D0EAF" w:rsidRPr="005D0EAF" w:rsidRDefault="005D0EAF" w:rsidP="005D0EAF">
      <w:pPr>
        <w:pStyle w:val="NoSpacing"/>
        <w:ind w:firstLine="720"/>
        <w:jc w:val="both"/>
      </w:pPr>
      <w:r w:rsidRPr="005D0EAF">
        <w:t xml:space="preserve">1. Tổng thu ngân sách: 8.590.155.000 đồng, </w:t>
      </w:r>
      <w:r w:rsidRPr="005D0EAF">
        <w:rPr>
          <w:i/>
        </w:rPr>
        <w:t>trong đó:</w:t>
      </w:r>
    </w:p>
    <w:p w:rsidR="005D0EAF" w:rsidRPr="005D0EAF" w:rsidRDefault="005D0EAF" w:rsidP="005D0EAF">
      <w:pPr>
        <w:pStyle w:val="NoSpacing"/>
        <w:ind w:left="720" w:firstLine="720"/>
        <w:jc w:val="both"/>
      </w:pPr>
      <w:r w:rsidRPr="005D0EAF">
        <w:t xml:space="preserve">- Các khoản thu 100%:                     </w:t>
      </w:r>
      <w:r w:rsidRPr="005D0EAF">
        <w:tab/>
        <w:t xml:space="preserve">   338.500.000 đồng</w:t>
      </w:r>
    </w:p>
    <w:p w:rsidR="005D0EAF" w:rsidRPr="005D0EAF" w:rsidRDefault="005D0EAF" w:rsidP="005D0EAF">
      <w:pPr>
        <w:pStyle w:val="NoSpacing"/>
        <w:ind w:left="720" w:firstLine="720"/>
        <w:jc w:val="both"/>
      </w:pPr>
      <w:r w:rsidRPr="005D0EAF">
        <w:t xml:space="preserve">- Các khoản thu phân chia theo tỷ lệ:    </w:t>
      </w:r>
      <w:r w:rsidRPr="005D0EAF">
        <w:tab/>
        <w:t>3.360.700.000 đồng</w:t>
      </w:r>
    </w:p>
    <w:p w:rsidR="005D0EAF" w:rsidRPr="005D0EAF" w:rsidRDefault="005D0EAF" w:rsidP="005D0EAF">
      <w:pPr>
        <w:pStyle w:val="NoSpacing"/>
        <w:ind w:left="720" w:firstLine="720"/>
        <w:jc w:val="both"/>
      </w:pPr>
      <w:r w:rsidRPr="005D0EAF">
        <w:t xml:space="preserve">- Thu cân đối ngân sách cấp trên: </w:t>
      </w:r>
      <w:r w:rsidRPr="005D0EAF">
        <w:tab/>
      </w:r>
      <w:r w:rsidRPr="005D0EAF">
        <w:tab/>
        <w:t>4.890.955.000 đồng</w:t>
      </w:r>
    </w:p>
    <w:p w:rsidR="005D0EAF" w:rsidRPr="005D0EAF" w:rsidRDefault="005D0EAF" w:rsidP="005D0EAF">
      <w:pPr>
        <w:pStyle w:val="NoSpacing"/>
        <w:ind w:firstLine="720"/>
        <w:jc w:val="both"/>
      </w:pPr>
      <w:r w:rsidRPr="005D0EAF">
        <w:t xml:space="preserve">2. Tổng chi ngân sách: 8.590.155.000 đồng, </w:t>
      </w:r>
      <w:r w:rsidRPr="005D0EAF">
        <w:rPr>
          <w:i/>
        </w:rPr>
        <w:t>trong đó:</w:t>
      </w:r>
    </w:p>
    <w:p w:rsidR="005D0EAF" w:rsidRPr="005D0EAF" w:rsidRDefault="005D0EAF" w:rsidP="005D0EAF">
      <w:pPr>
        <w:pStyle w:val="NoSpacing"/>
        <w:ind w:left="720" w:firstLine="720"/>
        <w:jc w:val="both"/>
      </w:pPr>
      <w:r w:rsidRPr="005D0EAF">
        <w:t xml:space="preserve">- Chi đầu tư xây dựng cơ bản: </w:t>
      </w:r>
      <w:r w:rsidRPr="005D0EAF">
        <w:tab/>
      </w:r>
      <w:r w:rsidRPr="005D0EAF">
        <w:tab/>
        <w:t>1.477.500.000 đồng</w:t>
      </w:r>
    </w:p>
    <w:p w:rsidR="005D0EAF" w:rsidRPr="005D0EAF" w:rsidRDefault="005D0EAF" w:rsidP="005D0EAF">
      <w:pPr>
        <w:pStyle w:val="NoSpacing"/>
        <w:ind w:left="720" w:firstLine="720"/>
        <w:jc w:val="both"/>
      </w:pPr>
      <w:r w:rsidRPr="005D0EAF">
        <w:t>- Chi đầu tư phát triển, xây dựng NTM:   1.731.000.000 đồng</w:t>
      </w:r>
    </w:p>
    <w:p w:rsidR="005D0EAF" w:rsidRPr="005D0EAF" w:rsidRDefault="005D0EAF" w:rsidP="005D0EAF">
      <w:pPr>
        <w:pStyle w:val="NoSpacing"/>
        <w:ind w:left="720" w:firstLine="720"/>
        <w:jc w:val="both"/>
      </w:pPr>
      <w:r w:rsidRPr="005D0EAF">
        <w:t xml:space="preserve">- Chi thường xuyên:             </w:t>
      </w:r>
      <w:r w:rsidRPr="005D0EAF">
        <w:tab/>
      </w:r>
      <w:r w:rsidRPr="005D0EAF">
        <w:tab/>
        <w:t>5.232.528.000 đồng</w:t>
      </w:r>
    </w:p>
    <w:p w:rsidR="005D0EAF" w:rsidRPr="005D0EAF" w:rsidRDefault="005D0EAF" w:rsidP="005D0EAF">
      <w:pPr>
        <w:pStyle w:val="NoSpacing"/>
        <w:ind w:left="720" w:firstLine="720"/>
        <w:jc w:val="both"/>
      </w:pPr>
      <w:r w:rsidRPr="005D0EAF">
        <w:t xml:space="preserve">- Dự phòng chi ngân sách:       </w:t>
      </w:r>
      <w:r w:rsidRPr="005D0EAF">
        <w:tab/>
      </w:r>
      <w:r w:rsidRPr="005D0EAF">
        <w:tab/>
        <w:t xml:space="preserve">   149.127.000 đồng</w:t>
      </w:r>
    </w:p>
    <w:p w:rsidR="005D0EAF" w:rsidRPr="005D0EAF" w:rsidRDefault="005D0EAF" w:rsidP="005D0EAF">
      <w:pPr>
        <w:pStyle w:val="NoSpacing"/>
        <w:ind w:firstLine="720"/>
        <w:jc w:val="both"/>
      </w:pPr>
      <w:r w:rsidRPr="005D0EAF">
        <w:rPr>
          <w:b/>
        </w:rPr>
        <w:t>Điều 2</w:t>
      </w:r>
      <w:r w:rsidRPr="005D0EAF">
        <w:t>. Tổ chức thực hiện</w:t>
      </w:r>
    </w:p>
    <w:p w:rsidR="005D0EAF" w:rsidRPr="005D0EAF" w:rsidRDefault="005D0EAF" w:rsidP="005D0EAF">
      <w:pPr>
        <w:pStyle w:val="NoSpacing"/>
        <w:ind w:firstLine="720"/>
        <w:jc w:val="both"/>
      </w:pPr>
      <w:r w:rsidRPr="005D0EAF">
        <w:t>1. Ủy ban nhân dân xã căn cứ Nghị quyết của Hội đồng nhân dân xã tổ chức triển khai thực hiện đảm bảo đúng theo quy định</w:t>
      </w:r>
    </w:p>
    <w:p w:rsidR="005D0EAF" w:rsidRPr="005D0EAF" w:rsidRDefault="005D0EAF" w:rsidP="005D0EAF">
      <w:pPr>
        <w:pStyle w:val="NoSpacing"/>
        <w:ind w:firstLine="720"/>
        <w:jc w:val="both"/>
      </w:pPr>
      <w:r w:rsidRPr="005D0EAF">
        <w:t>2. Thường trực và các ban Hội đồng nhân dân xã căn cứ chức năng nhiệm vụ làm tốt công tác giám sát trong quá trình thực hiện nghị quyết;</w:t>
      </w:r>
    </w:p>
    <w:p w:rsidR="005D0EAF" w:rsidRPr="005D0EAF" w:rsidRDefault="005D0EAF" w:rsidP="005D0EAF">
      <w:pPr>
        <w:pStyle w:val="NoSpacing"/>
        <w:ind w:firstLine="720"/>
        <w:jc w:val="both"/>
      </w:pPr>
      <w:r w:rsidRPr="005D0EAF">
        <w:t>Nghị quyết này có hiệu lực kể từ ngày ký và được thay thế nghị quyết số 28 ngày 06/01/2023./.</w:t>
      </w:r>
    </w:p>
    <w:p w:rsidR="005D0EAF" w:rsidRPr="005D0EAF" w:rsidRDefault="005D0EAF" w:rsidP="005D0EAF">
      <w:pPr>
        <w:pStyle w:val="NoSpacing"/>
      </w:pPr>
    </w:p>
    <w:tbl>
      <w:tblPr>
        <w:tblW w:w="100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879"/>
      </w:tblGrid>
      <w:tr w:rsidR="005D0EAF" w:rsidRPr="005D0EAF" w:rsidTr="00004E7C">
        <w:tc>
          <w:tcPr>
            <w:tcW w:w="4219" w:type="dxa"/>
            <w:tcBorders>
              <w:top w:val="nil"/>
              <w:bottom w:val="nil"/>
            </w:tcBorders>
          </w:tcPr>
          <w:p w:rsidR="005D0EAF" w:rsidRPr="005D0EAF" w:rsidRDefault="005D0EAF" w:rsidP="005D0EAF">
            <w:pPr>
              <w:pStyle w:val="NoSpacing"/>
              <w:rPr>
                <w:b/>
                <w:i/>
              </w:rPr>
            </w:pPr>
            <w:r w:rsidRPr="005D0EAF">
              <w:rPr>
                <w:b/>
                <w:i/>
                <w:sz w:val="26"/>
              </w:rPr>
              <w:t>Nơi nhận:</w:t>
            </w:r>
          </w:p>
          <w:p w:rsidR="005D0EAF" w:rsidRPr="005D0EAF" w:rsidRDefault="005D0EAF" w:rsidP="005D0EAF">
            <w:pPr>
              <w:pStyle w:val="NoSpacing"/>
              <w:rPr>
                <w:sz w:val="22"/>
              </w:rPr>
            </w:pPr>
            <w:r w:rsidRPr="005D0EAF">
              <w:rPr>
                <w:sz w:val="22"/>
              </w:rPr>
              <w:t>- TT HĐND huyện (b/c);</w:t>
            </w:r>
          </w:p>
          <w:p w:rsidR="005D0EAF" w:rsidRPr="005D0EAF" w:rsidRDefault="005D0EAF" w:rsidP="005D0EAF">
            <w:pPr>
              <w:pStyle w:val="NoSpacing"/>
              <w:rPr>
                <w:sz w:val="22"/>
              </w:rPr>
            </w:pPr>
            <w:r w:rsidRPr="005D0EAF">
              <w:rPr>
                <w:sz w:val="22"/>
              </w:rPr>
              <w:t>- TV Đảng ủy xã (b/c);</w:t>
            </w:r>
          </w:p>
          <w:p w:rsidR="005D0EAF" w:rsidRPr="005D0EAF" w:rsidRDefault="005D0EAF" w:rsidP="005D0EAF">
            <w:pPr>
              <w:pStyle w:val="NoSpacing"/>
              <w:rPr>
                <w:sz w:val="22"/>
              </w:rPr>
            </w:pPr>
            <w:r w:rsidRPr="005D0EAF">
              <w:rPr>
                <w:sz w:val="22"/>
              </w:rPr>
              <w:t>- TT HĐND, UBND, MTTQ xã;</w:t>
            </w:r>
          </w:p>
          <w:p w:rsidR="005D0EAF" w:rsidRPr="005D0EAF" w:rsidRDefault="005D0EAF" w:rsidP="005D0EAF">
            <w:pPr>
              <w:pStyle w:val="NoSpacing"/>
              <w:rPr>
                <w:sz w:val="22"/>
              </w:rPr>
            </w:pPr>
            <w:r w:rsidRPr="005D0EAF">
              <w:rPr>
                <w:sz w:val="22"/>
              </w:rPr>
              <w:t>- Đại biểu HĐND xã;</w:t>
            </w:r>
          </w:p>
          <w:p w:rsidR="005D0EAF" w:rsidRPr="005D0EAF" w:rsidRDefault="005D0EAF" w:rsidP="005D0EAF">
            <w:pPr>
              <w:pStyle w:val="NoSpacing"/>
              <w:rPr>
                <w:sz w:val="22"/>
              </w:rPr>
            </w:pPr>
            <w:r w:rsidRPr="005D0EAF">
              <w:rPr>
                <w:sz w:val="22"/>
              </w:rPr>
              <w:t>- Các ban ngành liên quan;</w:t>
            </w:r>
          </w:p>
          <w:p w:rsidR="005D0EAF" w:rsidRPr="005D0EAF" w:rsidRDefault="005D0EAF" w:rsidP="005D0EAF">
            <w:pPr>
              <w:pStyle w:val="NoSpacing"/>
            </w:pPr>
            <w:r w:rsidRPr="005D0EAF">
              <w:rPr>
                <w:sz w:val="22"/>
              </w:rPr>
              <w:t>- Các thôn, HTX NN;- Lưu VT</w:t>
            </w:r>
            <w:r w:rsidRPr="005D0EAF">
              <w:t xml:space="preserve">. </w:t>
            </w:r>
          </w:p>
          <w:p w:rsidR="005D0EAF" w:rsidRPr="005D0EAF" w:rsidRDefault="005D0EAF" w:rsidP="005D0EAF">
            <w:pPr>
              <w:pStyle w:val="NoSpacing"/>
            </w:pP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5D0EAF" w:rsidRPr="005D0EAF" w:rsidRDefault="005D0EAF" w:rsidP="005D0EAF">
            <w:pPr>
              <w:pStyle w:val="NoSpacing"/>
              <w:jc w:val="center"/>
              <w:rPr>
                <w:b/>
              </w:rPr>
            </w:pPr>
            <w:r w:rsidRPr="005D0EAF">
              <w:rPr>
                <w:b/>
              </w:rPr>
              <w:t>CHỦ TỊCH</w:t>
            </w:r>
          </w:p>
          <w:p w:rsidR="005D0EAF" w:rsidRPr="005D0EAF" w:rsidRDefault="005D0EAF" w:rsidP="005D0EAF">
            <w:pPr>
              <w:pStyle w:val="NoSpacing"/>
              <w:jc w:val="center"/>
              <w:rPr>
                <w:b/>
                <w:lang w:val="vi-VN"/>
              </w:rPr>
            </w:pPr>
          </w:p>
          <w:p w:rsidR="005D0EAF" w:rsidRPr="005D0EAF" w:rsidRDefault="005D0EAF" w:rsidP="005D0EAF">
            <w:pPr>
              <w:pStyle w:val="NoSpacing"/>
              <w:jc w:val="center"/>
              <w:rPr>
                <w:b/>
              </w:rPr>
            </w:pPr>
          </w:p>
          <w:p w:rsidR="005D0EAF" w:rsidRPr="005D0EAF" w:rsidRDefault="005D0EAF" w:rsidP="005D0EAF">
            <w:pPr>
              <w:pStyle w:val="NoSpacing"/>
              <w:jc w:val="center"/>
              <w:rPr>
                <w:b/>
              </w:rPr>
            </w:pPr>
          </w:p>
          <w:p w:rsidR="005D0EAF" w:rsidRPr="005D0EAF" w:rsidRDefault="005D0EAF" w:rsidP="005D0EAF">
            <w:pPr>
              <w:pStyle w:val="NoSpacing"/>
              <w:jc w:val="center"/>
              <w:rPr>
                <w:b/>
              </w:rPr>
            </w:pPr>
          </w:p>
          <w:p w:rsidR="005D0EAF" w:rsidRPr="005D0EAF" w:rsidRDefault="005D0EAF" w:rsidP="005D0EAF">
            <w:pPr>
              <w:pStyle w:val="NoSpacing"/>
              <w:jc w:val="center"/>
              <w:rPr>
                <w:b/>
                <w:i/>
                <w:iCs/>
                <w:lang w:val="vi-VN"/>
              </w:rPr>
            </w:pPr>
            <w:r w:rsidRPr="005D0EAF">
              <w:rPr>
                <w:b/>
                <w:lang w:val="vi-VN"/>
              </w:rPr>
              <w:t>Nguyễn Hữu Vấn</w:t>
            </w:r>
          </w:p>
        </w:tc>
      </w:tr>
      <w:tr w:rsidR="005D0EAF" w:rsidRPr="005D0EAF" w:rsidTr="00004E7C">
        <w:tc>
          <w:tcPr>
            <w:tcW w:w="4219" w:type="dxa"/>
            <w:tcBorders>
              <w:top w:val="nil"/>
              <w:bottom w:val="nil"/>
            </w:tcBorders>
          </w:tcPr>
          <w:p w:rsidR="005D0EAF" w:rsidRPr="005D0EAF" w:rsidRDefault="005D0EAF" w:rsidP="005D0EAF">
            <w:pPr>
              <w:pStyle w:val="NoSpacing"/>
            </w:pP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5D0EAF" w:rsidRPr="005D0EAF" w:rsidRDefault="005D0EAF" w:rsidP="005D0EAF">
            <w:pPr>
              <w:pStyle w:val="NoSpacing"/>
            </w:pPr>
          </w:p>
        </w:tc>
      </w:tr>
    </w:tbl>
    <w:p w:rsidR="00BD3CBB" w:rsidRPr="005D0EAF" w:rsidRDefault="00BD3CBB" w:rsidP="005D0EAF">
      <w:pPr>
        <w:pStyle w:val="NoSpacing"/>
      </w:pPr>
    </w:p>
    <w:sectPr w:rsidR="00BD3CBB" w:rsidRPr="005D0EAF" w:rsidSect="005D0EAF">
      <w:pgSz w:w="12240" w:h="15840"/>
      <w:pgMar w:top="851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AF"/>
    <w:rsid w:val="005D0EAF"/>
    <w:rsid w:val="00B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D0EAF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D0EAF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D0EAF"/>
    <w:pPr>
      <w:spacing w:after="0" w:line="240" w:lineRule="auto"/>
      <w:jc w:val="center"/>
    </w:pPr>
    <w:rPr>
      <w:rFonts w:ascii=".VnTimeH" w:eastAsia="Times New Roman" w:hAnsi=".VnTimeH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0EAF"/>
    <w:rPr>
      <w:rFonts w:ascii=".VnTimeH" w:eastAsia="Times New Roman" w:hAnsi=".VnTimeH" w:cs="Times New Roman"/>
      <w:sz w:val="28"/>
      <w:szCs w:val="20"/>
    </w:rPr>
  </w:style>
  <w:style w:type="paragraph" w:styleId="NoSpacing">
    <w:name w:val="No Spacing"/>
    <w:uiPriority w:val="1"/>
    <w:qFormat/>
    <w:rsid w:val="005D0EAF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D0EAF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D0EAF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D0EAF"/>
    <w:pPr>
      <w:spacing w:after="0" w:line="240" w:lineRule="auto"/>
      <w:jc w:val="center"/>
    </w:pPr>
    <w:rPr>
      <w:rFonts w:ascii=".VnTimeH" w:eastAsia="Times New Roman" w:hAnsi=".VnTimeH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0EAF"/>
    <w:rPr>
      <w:rFonts w:ascii=".VnTimeH" w:eastAsia="Times New Roman" w:hAnsi=".VnTimeH" w:cs="Times New Roman"/>
      <w:sz w:val="28"/>
      <w:szCs w:val="20"/>
    </w:rPr>
  </w:style>
  <w:style w:type="paragraph" w:styleId="NoSpacing">
    <w:name w:val="No Spacing"/>
    <w:uiPriority w:val="1"/>
    <w:qFormat/>
    <w:rsid w:val="005D0EA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31169-F075-4039-835A-83AA8D207ECF}"/>
</file>

<file path=customXml/itemProps2.xml><?xml version="1.0" encoding="utf-8"?>
<ds:datastoreItem xmlns:ds="http://schemas.openxmlformats.org/officeDocument/2006/customXml" ds:itemID="{14620239-3948-413F-9A0C-90489D935027}"/>
</file>

<file path=customXml/itemProps3.xml><?xml version="1.0" encoding="utf-8"?>
<ds:datastoreItem xmlns:ds="http://schemas.openxmlformats.org/officeDocument/2006/customXml" ds:itemID="{DBACCE77-3981-4ADF-8E23-3901845B5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</cp:revision>
  <dcterms:created xsi:type="dcterms:W3CDTF">2023-04-28T01:31:00Z</dcterms:created>
  <dcterms:modified xsi:type="dcterms:W3CDTF">2023-04-28T01:37:00Z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47300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